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BFFAA" w14:textId="77777777" w:rsidR="002E0DDB" w:rsidRPr="008F23F4" w:rsidRDefault="002E0DDB" w:rsidP="002E0DDB">
      <w:pPr>
        <w:pStyle w:val="BodyText"/>
        <w:spacing w:after="120"/>
        <w:ind w:left="-171" w:right="-93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 w:rsidRPr="008F23F4">
        <w:rPr>
          <w:rFonts w:ascii="Times New Roman" w:hAnsi="Times New Roman" w:cs="Times New Roman"/>
          <w:b/>
          <w:bCs/>
          <w:sz w:val="22"/>
          <w:szCs w:val="22"/>
        </w:rPr>
        <w:t>Médicos</w:t>
      </w:r>
      <w:proofErr w:type="spellEnd"/>
      <w:r w:rsidRPr="008F23F4">
        <w:rPr>
          <w:rFonts w:ascii="Times New Roman" w:hAnsi="Times New Roman" w:cs="Times New Roman"/>
          <w:b/>
          <w:bCs/>
          <w:sz w:val="22"/>
          <w:szCs w:val="22"/>
        </w:rPr>
        <w:t xml:space="preserve"> Del Personal De la Casa </w:t>
      </w:r>
    </w:p>
    <w:p w14:paraId="270C1997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Ambos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Dr. Valadez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enseñando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significa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hay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residente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M.D.'s o D.O.'s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terminado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escuela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consiste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entrenamiento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subspecialty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residentes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hospital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siempre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alistados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asistir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hospitalizan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investigación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ha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mostrado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enseñanza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proporcionan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mayores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niveles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163E80DD" w14:textId="77777777" w:rsidR="002E0DDB" w:rsidRPr="008F23F4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Información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Médica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76E24AF0" w14:textId="77777777" w:rsidR="002E0DDB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Abogamos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acercamiento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holístico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a la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salud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remedio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emocional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física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, y mental. </w:t>
      </w:r>
    </w:p>
    <w:p w14:paraId="6261E347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El Dr. Valadez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recomienda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examinaciones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físicas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completas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anualmente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biannually (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años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).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Algunos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pruebas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laboratorio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son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recomendables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durante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exámenes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variando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según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sexo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factores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riesgo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tales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tabaco. </w:t>
      </w:r>
    </w:p>
    <w:p w14:paraId="60591201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Desde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exámenes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anuales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tomar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tiempo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requerir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laboratorio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costosas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visitas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rutinarias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Sin embargo,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éste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es dinero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pasado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bien,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centramos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remedio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preventivo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-- 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decir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cómo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mantener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cosas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mal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futuro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541489D4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</w:p>
    <w:p w14:paraId="32F85F36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Observar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favor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algunos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contratos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manejados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 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del </w:t>
      </w:r>
      <w:proofErr w:type="spellStart"/>
      <w:proofErr w:type="gramStart"/>
      <w:r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requieren</w:t>
      </w:r>
      <w:proofErr w:type="spellEnd"/>
      <w:proofErr w:type="gram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exámenes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realizados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contraídos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Algunos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cubrirán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solamente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procedimiento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vez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año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Seguro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enfermedad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no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cubre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comprobaciones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rutinarias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ahora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limitando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qué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pruebas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laboratorio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serán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reembolsados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7D69623F" w14:textId="77777777" w:rsidR="002E0DDB" w:rsidRPr="008F23F4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Inmunizaciones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4EEAFD9A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El doctor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inmunizaciones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adultos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solamente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tiros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tétanos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aconsejan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10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años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vacuna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gripe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aconseja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anualmente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vacunas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pulmonía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de la hepatitis A, y de la hepatitis B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aconsejan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ciertos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grupos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alto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riesgo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Por favor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petición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está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necesitado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280FDA62" w14:textId="77777777" w:rsidR="002E0DDB" w:rsidRPr="008F23F4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Exámenes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Bien De la </w:t>
      </w: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Mujer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0339A87D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pecho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exámenes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vaginales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además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comprobaciones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rutinarias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y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realizar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anualmente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mayoría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casos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especialmente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mujeres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toman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píldoras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o 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hormonas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control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natalidad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Se </w:t>
      </w:r>
      <w:proofErr w:type="spellStart"/>
      <w:proofErr w:type="gram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aconsejan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spacing w:val="0"/>
          <w:sz w:val="22"/>
          <w:szCs w:val="22"/>
        </w:rPr>
        <w:t>las</w:t>
      </w:r>
      <w:proofErr w:type="gram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exploraciones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mammograms y 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del osteoporosis,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frecuencia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discutida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durante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examen bien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mujer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56017071" w14:textId="77777777" w:rsidR="002E0DDB" w:rsidRPr="008F23F4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Honorarios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10437F44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horario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honorario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basa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costes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regionales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sistema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nacional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llamó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escalas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relativas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basadas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recurso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valor. Los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honorarios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son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competitivos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otros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área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Dr. Valadez '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nivelado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entrenamiento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08760084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horario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abreviado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honorario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disponible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inspección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vez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costes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necesitar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ajustado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Recordar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honorarios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varían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dependiendo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cantidad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proofErr w:type="gramStart"/>
      <w:r w:rsidRPr="00D636C2">
        <w:rPr>
          <w:rFonts w:ascii="Times New Roman" w:hAnsi="Times New Roman" w:cs="Times New Roman"/>
          <w:spacing w:val="0"/>
          <w:sz w:val="22"/>
          <w:szCs w:val="22"/>
        </w:rPr>
        <w:t>tiempo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pasada</w:t>
      </w:r>
      <w:proofErr w:type="spellEnd"/>
      <w:proofErr w:type="gramEnd"/>
      <w:r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doctor o la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enfermera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prueba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adicional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es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necesaria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 </w:t>
      </w:r>
    </w:p>
    <w:p w14:paraId="31FE6CE5" w14:textId="77777777" w:rsidR="002E0DDB" w:rsidRPr="008F23F4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Facturación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y </w:t>
      </w: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seguro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08A455BA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puesta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sol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acepta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efectivo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inspecciones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tarjetas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crédito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Tomamos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generalmente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archivar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sus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demandas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seguro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conforme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petición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Bajo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ciertas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condiciones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económicas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negociar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plan personal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pago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23796D74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Puesto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aceptamos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Seguro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enfermedad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archivaremos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tales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demandas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Si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plan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manejado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investigar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favor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planes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participamos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actualmente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adentro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requiere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Co-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pago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antes de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vea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doctor. </w:t>
      </w:r>
    </w:p>
    <w:p w14:paraId="0468CD6A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verá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sin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seguro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sobre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base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efectivo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Sin embargo,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no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implica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doctor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hospitalizar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sin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seguro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tener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referido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hospital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condado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admisión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necesaria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439D1FEB" w14:textId="77777777" w:rsidR="002E0DDB" w:rsidRPr="008F23F4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Gracias </w:t>
      </w: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por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clínica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de la </w:t>
      </w: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puesta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del sol que </w:t>
      </w:r>
      <w:proofErr w:type="spellStart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>elige</w:t>
      </w:r>
      <w:proofErr w:type="spellEnd"/>
      <w:r w:rsidRPr="008F23F4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. </w:t>
      </w:r>
    </w:p>
    <w:p w14:paraId="7DDE4DFD" w14:textId="77777777" w:rsidR="002E0DDB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14:paraId="5462D806" w14:textId="77777777" w:rsidR="002E0DDB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</w:p>
    <w:p w14:paraId="6F06346B" w14:textId="47821892" w:rsidR="002E0DDB" w:rsidRDefault="00FA740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>
        <w:rPr>
          <w:noProof/>
        </w:rPr>
        <w:drawing>
          <wp:inline distT="0" distB="0" distL="0" distR="0" wp14:anchorId="64F56D08" wp14:editId="2D8E009C">
            <wp:extent cx="2438400" cy="1304925"/>
            <wp:effectExtent l="0" t="0" r="0" b="9525"/>
            <wp:docPr id="1" name="Picture 1" descr="Suns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nset-Logo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0DDB">
        <w:rPr>
          <w:rFonts w:ascii="Times New Roman" w:hAnsi="Times New Roman" w:cs="Times New Roman"/>
          <w:b/>
          <w:bCs/>
          <w:spacing w:val="0"/>
          <w:sz w:val="22"/>
          <w:szCs w:val="22"/>
        </w:rPr>
        <w:br w:type="column"/>
      </w:r>
    </w:p>
    <w:p w14:paraId="5C15EFB2" w14:textId="77777777" w:rsidR="002E0DDB" w:rsidRDefault="002E0DDB" w:rsidP="002E0DDB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spacing w:val="0"/>
        </w:rPr>
      </w:pPr>
    </w:p>
    <w:p w14:paraId="50995F32" w14:textId="77777777" w:rsidR="002E0DDB" w:rsidRDefault="002E0DDB" w:rsidP="002E0DDB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spacing w:val="0"/>
        </w:rPr>
      </w:pPr>
    </w:p>
    <w:p w14:paraId="26E5F1B5" w14:textId="77777777" w:rsidR="002E0DDB" w:rsidRDefault="002E0DDB" w:rsidP="002E0DDB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spacing w:val="0"/>
        </w:rPr>
      </w:pPr>
    </w:p>
    <w:p w14:paraId="5E767FD9" w14:textId="77777777" w:rsidR="002E0DDB" w:rsidRDefault="002E0DDB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rFonts w:ascii="Imprint MT Shadow" w:hAnsi="Imprint MT Shadow" w:cs="Imprint MT Shadow"/>
          <w:caps/>
          <w:color w:val="000000"/>
          <w:spacing w:val="-25"/>
          <w:kern w:val="28"/>
          <w:sz w:val="52"/>
          <w:szCs w:val="52"/>
        </w:rPr>
      </w:pPr>
      <w:r>
        <w:rPr>
          <w:rFonts w:ascii="Imprint MT Shadow" w:hAnsi="Imprint MT Shadow" w:cs="Imprint MT Shadow"/>
          <w:caps/>
          <w:color w:val="000000"/>
          <w:spacing w:val="-25"/>
          <w:kern w:val="28"/>
          <w:sz w:val="52"/>
          <w:szCs w:val="52"/>
        </w:rPr>
        <w:t xml:space="preserve">Paciente </w:t>
      </w:r>
    </w:p>
    <w:p w14:paraId="03139289" w14:textId="77777777" w:rsidR="002E0DDB" w:rsidRDefault="002E0DDB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rFonts w:ascii="Imprint MT Shadow" w:hAnsi="Imprint MT Shadow" w:cs="Imprint MT Shadow"/>
          <w:caps/>
          <w:color w:val="000000"/>
          <w:spacing w:val="-25"/>
          <w:kern w:val="28"/>
          <w:sz w:val="52"/>
          <w:szCs w:val="52"/>
        </w:rPr>
      </w:pPr>
      <w:r>
        <w:rPr>
          <w:rFonts w:ascii="Imprint MT Shadow" w:hAnsi="Imprint MT Shadow" w:cs="Imprint MT Shadow"/>
          <w:caps/>
          <w:color w:val="000000"/>
          <w:spacing w:val="-25"/>
          <w:kern w:val="28"/>
          <w:sz w:val="52"/>
          <w:szCs w:val="52"/>
        </w:rPr>
        <w:t xml:space="preserve">Información </w:t>
      </w:r>
    </w:p>
    <w:p w14:paraId="20E9380F" w14:textId="77777777" w:rsidR="002E0DDB" w:rsidRDefault="002E0DDB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rFonts w:ascii="Imprint MT Shadow" w:hAnsi="Imprint MT Shadow" w:cs="Imprint MT Shadow"/>
          <w:caps/>
          <w:color w:val="000000"/>
          <w:spacing w:val="-25"/>
          <w:kern w:val="28"/>
          <w:sz w:val="52"/>
          <w:szCs w:val="52"/>
        </w:rPr>
      </w:pPr>
      <w:r>
        <w:rPr>
          <w:rFonts w:ascii="Imprint MT Shadow" w:hAnsi="Imprint MT Shadow" w:cs="Imprint MT Shadow"/>
          <w:caps/>
          <w:color w:val="000000"/>
          <w:spacing w:val="-25"/>
          <w:kern w:val="28"/>
          <w:sz w:val="52"/>
          <w:szCs w:val="52"/>
        </w:rPr>
        <w:t xml:space="preserve">Folleto </w:t>
      </w:r>
    </w:p>
    <w:p w14:paraId="2E186A53" w14:textId="77777777" w:rsidR="002E0DDB" w:rsidRPr="007605B9" w:rsidRDefault="002E0DDB">
      <w:pPr>
        <w:pStyle w:val="BodyText"/>
        <w:autoSpaceDE w:val="0"/>
        <w:autoSpaceDN w:val="0"/>
        <w:spacing w:after="0" w:line="360" w:lineRule="auto"/>
        <w:ind w:left="-346" w:right="-302"/>
        <w:jc w:val="center"/>
        <w:rPr>
          <w:rFonts w:ascii="Imprint MT Shadow" w:hAnsi="Imprint MT Shadow" w:cs="Imprint MT Shadow"/>
          <w:caps/>
          <w:spacing w:val="0"/>
          <w:sz w:val="52"/>
          <w:szCs w:val="52"/>
        </w:rPr>
      </w:pPr>
    </w:p>
    <w:p w14:paraId="79B3B895" w14:textId="77777777" w:rsidR="002E0DDB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</w:rPr>
      </w:pPr>
    </w:p>
    <w:p w14:paraId="7EBD2270" w14:textId="77777777" w:rsidR="002E0DDB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</w:rPr>
      </w:pPr>
    </w:p>
    <w:p w14:paraId="38DF1BB3" w14:textId="77777777" w:rsidR="002E0DDB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Times New Roman" w:hAnsi="Times New Roman" w:cs="Times New Roman"/>
          <w:b/>
          <w:bCs/>
          <w:spacing w:val="0"/>
        </w:rPr>
      </w:pPr>
    </w:p>
    <w:p w14:paraId="623662FD" w14:textId="441E609E" w:rsidR="002E0DDB" w:rsidRDefault="00FA740B" w:rsidP="002E0DDB">
      <w:pPr>
        <w:pStyle w:val="BodyText"/>
        <w:autoSpaceDE w:val="0"/>
        <w:autoSpaceDN w:val="0"/>
        <w:spacing w:after="0"/>
        <w:ind w:left="-346" w:right="-302"/>
        <w:jc w:val="center"/>
        <w:rPr>
          <w:spacing w:val="0"/>
        </w:rPr>
      </w:pPr>
      <w:r>
        <w:rPr>
          <w:noProof/>
        </w:rPr>
        <w:drawing>
          <wp:inline distT="0" distB="0" distL="0" distR="0" wp14:anchorId="5C6D6CEE" wp14:editId="5011F26A">
            <wp:extent cx="2438400" cy="1304925"/>
            <wp:effectExtent l="0" t="0" r="0" b="9525"/>
            <wp:docPr id="3" name="Picture 3" descr="Sunse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unset-Logo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07041" w14:textId="77777777" w:rsidR="002E0DDB" w:rsidRPr="008F1F36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Imprint MT Shadow" w:hAnsi="Imprint MT Shadow" w:cs="Imprint MT Shadow"/>
          <w:spacing w:val="0"/>
          <w:sz w:val="36"/>
          <w:szCs w:val="36"/>
        </w:rPr>
      </w:pPr>
      <w:r w:rsidRPr="008F1F36">
        <w:rPr>
          <w:rFonts w:ascii="Imprint MT Shadow" w:hAnsi="Imprint MT Shadow" w:cs="Imprint MT Shadow"/>
          <w:spacing w:val="0"/>
          <w:sz w:val="36"/>
          <w:szCs w:val="36"/>
        </w:rPr>
        <w:t xml:space="preserve">CLÍNICA DE LA PUESTA DEL SOL </w:t>
      </w:r>
    </w:p>
    <w:p w14:paraId="695F607A" w14:textId="77777777" w:rsidR="002E0DDB" w:rsidRPr="008F1F36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Imprint MT Shadow" w:hAnsi="Imprint MT Shadow" w:cs="Imprint MT Shadow"/>
          <w:spacing w:val="0"/>
          <w:sz w:val="32"/>
          <w:szCs w:val="32"/>
        </w:rPr>
      </w:pPr>
      <w:r w:rsidRPr="008F1F36">
        <w:rPr>
          <w:rFonts w:ascii="Imprint MT Shadow" w:hAnsi="Imprint MT Shadow" w:cs="Imprint MT Shadow"/>
          <w:spacing w:val="0"/>
          <w:sz w:val="32"/>
          <w:szCs w:val="32"/>
        </w:rPr>
        <w:t xml:space="preserve">El Dr. Javier A. Val un </w:t>
      </w:r>
      <w:proofErr w:type="spellStart"/>
      <w:r w:rsidRPr="008F1F36">
        <w:rPr>
          <w:rFonts w:ascii="Imprint MT Shadow" w:hAnsi="Imprint MT Shadow" w:cs="Imprint MT Shadow"/>
          <w:spacing w:val="0"/>
          <w:sz w:val="32"/>
          <w:szCs w:val="32"/>
        </w:rPr>
        <w:t>dez</w:t>
      </w:r>
      <w:proofErr w:type="spellEnd"/>
      <w:r>
        <w:rPr>
          <w:rFonts w:ascii="Imprint MT Shadow" w:hAnsi="Imprint MT Shadow" w:cs="Imprint MT Shadow"/>
          <w:spacing w:val="0"/>
          <w:sz w:val="32"/>
          <w:szCs w:val="32"/>
        </w:rPr>
        <w:t xml:space="preserve">, M.D. </w:t>
      </w:r>
    </w:p>
    <w:p w14:paraId="0B05139F" w14:textId="77777777" w:rsidR="002E0DDB" w:rsidRPr="008F1F36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Imprint MT Shadow" w:hAnsi="Imprint MT Shadow" w:cs="Imprint MT Shadow"/>
          <w:spacing w:val="0"/>
          <w:sz w:val="32"/>
          <w:szCs w:val="32"/>
        </w:rPr>
      </w:pPr>
      <w:r w:rsidRPr="008F1F36">
        <w:rPr>
          <w:rFonts w:ascii="Imprint MT Shadow" w:hAnsi="Imprint MT Shadow" w:cs="Imprint MT Shadow"/>
          <w:spacing w:val="0"/>
          <w:sz w:val="32"/>
          <w:szCs w:val="32"/>
        </w:rPr>
        <w:t xml:space="preserve">Calle 1922 De W </w:t>
      </w:r>
      <w:proofErr w:type="spellStart"/>
      <w:r w:rsidRPr="008F1F36">
        <w:rPr>
          <w:rFonts w:ascii="Imprint MT Shadow" w:hAnsi="Imprint MT Shadow" w:cs="Imprint MT Shadow"/>
          <w:spacing w:val="0"/>
          <w:sz w:val="32"/>
          <w:szCs w:val="32"/>
        </w:rPr>
        <w:t>Décimo</w:t>
      </w:r>
      <w:proofErr w:type="spellEnd"/>
      <w:r w:rsidRPr="008F1F36">
        <w:rPr>
          <w:rFonts w:ascii="Imprint MT Shadow" w:hAnsi="Imprint MT Shadow" w:cs="Imprint MT Shadow"/>
          <w:spacing w:val="0"/>
          <w:sz w:val="32"/>
          <w:szCs w:val="32"/>
        </w:rPr>
        <w:t xml:space="preserve"> </w:t>
      </w:r>
    </w:p>
    <w:p w14:paraId="5CCE726F" w14:textId="77777777" w:rsidR="002E0DDB" w:rsidRPr="008F1F36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Imprint MT Shadow" w:hAnsi="Imprint MT Shadow" w:cs="Imprint MT Shadow"/>
          <w:spacing w:val="0"/>
          <w:sz w:val="32"/>
          <w:szCs w:val="32"/>
        </w:rPr>
      </w:pPr>
      <w:r w:rsidRPr="008F1F36">
        <w:rPr>
          <w:rFonts w:ascii="Imprint MT Shadow" w:hAnsi="Imprint MT Shadow" w:cs="Imprint MT Shadow"/>
          <w:spacing w:val="0"/>
          <w:sz w:val="32"/>
          <w:szCs w:val="32"/>
        </w:rPr>
        <w:t xml:space="preserve">Dallas, TX 75208 </w:t>
      </w:r>
    </w:p>
    <w:p w14:paraId="7708E496" w14:textId="77777777" w:rsidR="002E0DDB" w:rsidRPr="008F1F36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Imprint MT Shadow" w:hAnsi="Imprint MT Shadow" w:cs="Imprint MT Shadow"/>
          <w:spacing w:val="0"/>
          <w:sz w:val="32"/>
          <w:szCs w:val="32"/>
        </w:rPr>
      </w:pPr>
      <w:r w:rsidRPr="008F1F36">
        <w:rPr>
          <w:rFonts w:ascii="Imprint MT Shadow" w:hAnsi="Imprint MT Shadow" w:cs="Imprint MT Shadow"/>
          <w:spacing w:val="0"/>
          <w:sz w:val="32"/>
          <w:szCs w:val="32"/>
        </w:rPr>
        <w:t xml:space="preserve">(214) </w:t>
      </w:r>
      <w:proofErr w:type="gramStart"/>
      <w:r w:rsidRPr="008F1F36">
        <w:rPr>
          <w:rFonts w:ascii="Imprint MT Shadow" w:hAnsi="Imprint MT Shadow" w:cs="Imprint MT Shadow"/>
          <w:spacing w:val="0"/>
          <w:sz w:val="32"/>
          <w:szCs w:val="32"/>
        </w:rPr>
        <w:t>942  –</w:t>
      </w:r>
      <w:proofErr w:type="gramEnd"/>
      <w:r w:rsidRPr="008F1F36">
        <w:rPr>
          <w:rFonts w:ascii="Imprint MT Shadow" w:hAnsi="Imprint MT Shadow" w:cs="Imprint MT Shadow"/>
          <w:spacing w:val="0"/>
          <w:sz w:val="32"/>
          <w:szCs w:val="32"/>
        </w:rPr>
        <w:t xml:space="preserve"> 311 </w:t>
      </w:r>
      <w:r>
        <w:rPr>
          <w:rFonts w:ascii="Imprint MT Shadow" w:hAnsi="Imprint MT Shadow" w:cs="Imprint MT Shadow"/>
          <w:spacing w:val="0"/>
          <w:sz w:val="32"/>
          <w:szCs w:val="32"/>
        </w:rPr>
        <w:t xml:space="preserve">3 </w:t>
      </w:r>
    </w:p>
    <w:p w14:paraId="2B364DA6" w14:textId="50452B1A" w:rsidR="002E0DDB" w:rsidRPr="008F1F36" w:rsidRDefault="002E0DDB">
      <w:pPr>
        <w:pStyle w:val="BodyText"/>
        <w:autoSpaceDE w:val="0"/>
        <w:autoSpaceDN w:val="0"/>
        <w:spacing w:after="0"/>
        <w:ind w:left="-346" w:right="-302"/>
        <w:jc w:val="center"/>
        <w:rPr>
          <w:rFonts w:ascii="Imprint MT Shadow" w:hAnsi="Imprint MT Shadow" w:cs="Imprint MT Shadow"/>
          <w:spacing w:val="0"/>
          <w:sz w:val="32"/>
          <w:szCs w:val="32"/>
        </w:rPr>
      </w:pPr>
      <w:r w:rsidRPr="008F1F36">
        <w:rPr>
          <w:rFonts w:ascii="Imprint MT Shadow" w:hAnsi="Imprint MT Shadow" w:cs="Imprint MT Shadow"/>
          <w:spacing w:val="0"/>
          <w:sz w:val="32"/>
          <w:szCs w:val="32"/>
        </w:rPr>
        <w:t>sunsetclinic@</w:t>
      </w:r>
      <w:r w:rsidR="00FA740B">
        <w:rPr>
          <w:rFonts w:ascii="Imprint MT Shadow" w:hAnsi="Imprint MT Shadow" w:cs="Imprint MT Shadow"/>
          <w:spacing w:val="0"/>
          <w:sz w:val="32"/>
          <w:szCs w:val="32"/>
        </w:rPr>
        <w:t>pm.me</w:t>
      </w:r>
      <w:r w:rsidRPr="008F1F36">
        <w:rPr>
          <w:rFonts w:ascii="Imprint MT Shadow" w:hAnsi="Imprint MT Shadow" w:cs="Imprint MT Shadow"/>
          <w:spacing w:val="0"/>
          <w:sz w:val="32"/>
          <w:szCs w:val="32"/>
        </w:rPr>
        <w:t xml:space="preserve"> </w:t>
      </w:r>
    </w:p>
    <w:p w14:paraId="5D4D9638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Imprint MT Shadow" w:hAnsi="Imprint MT Shadow" w:cs="Imprint MT Shadow"/>
          <w:spacing w:val="0"/>
          <w:sz w:val="28"/>
          <w:szCs w:val="28"/>
        </w:rPr>
      </w:pPr>
      <w:r>
        <w:rPr>
          <w:spacing w:val="0"/>
        </w:rPr>
        <w:br w:type="column"/>
      </w:r>
      <w:proofErr w:type="spellStart"/>
      <w:r w:rsidRPr="00D636C2">
        <w:rPr>
          <w:rFonts w:ascii="Imprint MT Shadow" w:hAnsi="Imprint MT Shadow" w:cs="Imprint MT Shadow"/>
          <w:spacing w:val="0"/>
          <w:sz w:val="28"/>
          <w:szCs w:val="28"/>
        </w:rPr>
        <w:lastRenderedPageBreak/>
        <w:t>Recepción</w:t>
      </w:r>
      <w:proofErr w:type="spellEnd"/>
      <w:r w:rsidRPr="00D636C2">
        <w:rPr>
          <w:rFonts w:ascii="Imprint MT Shadow" w:hAnsi="Imprint MT Shadow" w:cs="Imprint MT Shadow"/>
          <w:spacing w:val="0"/>
          <w:sz w:val="28"/>
          <w:szCs w:val="28"/>
        </w:rPr>
        <w:t xml:space="preserve"> a la </w:t>
      </w:r>
      <w:proofErr w:type="spellStart"/>
      <w:r w:rsidRPr="00D636C2">
        <w:rPr>
          <w:rFonts w:ascii="Imprint MT Shadow" w:hAnsi="Imprint MT Shadow" w:cs="Imprint MT Shadow"/>
          <w:spacing w:val="0"/>
          <w:sz w:val="28"/>
          <w:szCs w:val="28"/>
        </w:rPr>
        <w:t>clínica</w:t>
      </w:r>
      <w:proofErr w:type="spellEnd"/>
      <w:r w:rsidRPr="00D636C2">
        <w:rPr>
          <w:rFonts w:ascii="Imprint MT Shadow" w:hAnsi="Imprint MT Shadow" w:cs="Imprint MT Shadow"/>
          <w:spacing w:val="0"/>
          <w:sz w:val="28"/>
          <w:szCs w:val="28"/>
        </w:rPr>
        <w:t xml:space="preserve"> de la </w:t>
      </w:r>
      <w:proofErr w:type="spellStart"/>
      <w:r w:rsidRPr="00D636C2">
        <w:rPr>
          <w:rFonts w:ascii="Imprint MT Shadow" w:hAnsi="Imprint MT Shadow" w:cs="Imprint MT Shadow"/>
          <w:spacing w:val="0"/>
          <w:sz w:val="28"/>
          <w:szCs w:val="28"/>
        </w:rPr>
        <w:t>puesta</w:t>
      </w:r>
      <w:proofErr w:type="spellEnd"/>
      <w:r w:rsidRPr="00D636C2">
        <w:rPr>
          <w:rFonts w:ascii="Imprint MT Shadow" w:hAnsi="Imprint MT Shadow" w:cs="Imprint MT Shadow"/>
          <w:spacing w:val="0"/>
          <w:sz w:val="28"/>
          <w:szCs w:val="28"/>
        </w:rPr>
        <w:t xml:space="preserve"> del sol </w:t>
      </w:r>
    </w:p>
    <w:p w14:paraId="0488D609" w14:textId="77777777" w:rsidR="002E0DDB" w:rsidRPr="00D636C2" w:rsidRDefault="002E0DDB" w:rsidP="002E0DDB">
      <w:pPr>
        <w:ind w:left="-171" w:right="-93"/>
        <w:jc w:val="center"/>
        <w:rPr>
          <w:rFonts w:ascii="Imprint MT Shadow" w:hAnsi="Imprint MT Shadow" w:cs="Imprint MT Shadow"/>
          <w:sz w:val="28"/>
          <w:szCs w:val="28"/>
        </w:rPr>
      </w:pPr>
      <w:proofErr w:type="spellStart"/>
      <w:r>
        <w:rPr>
          <w:rFonts w:ascii="Imprint MT Shadow" w:hAnsi="Imprint MT Shadow" w:cs="Imprint MT Shadow"/>
          <w:sz w:val="28"/>
          <w:szCs w:val="28"/>
        </w:rPr>
        <w:t>Poseído</w:t>
      </w:r>
      <w:proofErr w:type="spellEnd"/>
      <w:r>
        <w:rPr>
          <w:rFonts w:ascii="Imprint MT Shadow" w:hAnsi="Imprint MT Shadow" w:cs="Imprint MT Shadow"/>
          <w:sz w:val="28"/>
          <w:szCs w:val="28"/>
        </w:rPr>
        <w:t xml:space="preserve"> y O </w:t>
      </w:r>
      <w:proofErr w:type="spellStart"/>
      <w:r w:rsidRPr="00D636C2">
        <w:rPr>
          <w:rFonts w:ascii="Imprint MT Shadow" w:hAnsi="Imprint MT Shadow" w:cs="Imprint MT Shadow"/>
          <w:sz w:val="28"/>
          <w:szCs w:val="28"/>
        </w:rPr>
        <w:t>perated</w:t>
      </w:r>
      <w:proofErr w:type="spellEnd"/>
      <w:r w:rsidRPr="00D636C2">
        <w:rPr>
          <w:rFonts w:ascii="Imprint MT Shadow" w:hAnsi="Imprint MT Shadow" w:cs="Imprint MT Shadow"/>
          <w:sz w:val="28"/>
          <w:szCs w:val="28"/>
        </w:rPr>
        <w:t xml:space="preserve"> </w:t>
      </w:r>
      <w:proofErr w:type="spellStart"/>
      <w:r w:rsidRPr="00D636C2">
        <w:rPr>
          <w:rFonts w:ascii="Imprint MT Shadow" w:hAnsi="Imprint MT Shadow" w:cs="Imprint MT Shadow"/>
          <w:sz w:val="28"/>
          <w:szCs w:val="28"/>
        </w:rPr>
        <w:t>cerca</w:t>
      </w:r>
      <w:proofErr w:type="spellEnd"/>
      <w:r w:rsidRPr="00D636C2">
        <w:rPr>
          <w:rFonts w:ascii="Imprint MT Shadow" w:hAnsi="Imprint MT Shadow" w:cs="Imprint MT Shadow"/>
          <w:sz w:val="28"/>
          <w:szCs w:val="28"/>
        </w:rPr>
        <w:t xml:space="preserve"> </w:t>
      </w:r>
    </w:p>
    <w:p w14:paraId="1087DC22" w14:textId="77777777" w:rsidR="002E0DDB" w:rsidRPr="00D636C2" w:rsidRDefault="002E0DDB" w:rsidP="002E0DDB">
      <w:pPr>
        <w:ind w:left="-171" w:right="-93"/>
        <w:jc w:val="center"/>
        <w:rPr>
          <w:rFonts w:ascii="Imprint MT Shadow" w:hAnsi="Imprint MT Shadow" w:cs="Imprint MT Shadow"/>
          <w:sz w:val="28"/>
          <w:szCs w:val="28"/>
        </w:rPr>
      </w:pPr>
      <w:r w:rsidRPr="00D636C2">
        <w:rPr>
          <w:rFonts w:ascii="Imprint MT Shadow" w:hAnsi="Imprint MT Shadow" w:cs="Imprint MT Shadow"/>
          <w:sz w:val="28"/>
          <w:szCs w:val="28"/>
        </w:rPr>
        <w:t xml:space="preserve">Javier A. Valadez, M.D. </w:t>
      </w:r>
    </w:p>
    <w:p w14:paraId="4714B50E" w14:textId="77777777" w:rsidR="002E0DDB" w:rsidRPr="00D636C2" w:rsidRDefault="002E0DDB" w:rsidP="002E0DDB">
      <w:pPr>
        <w:pStyle w:val="BodyText"/>
        <w:spacing w:after="120"/>
        <w:ind w:left="-171" w:right="-93"/>
        <w:rPr>
          <w:rFonts w:ascii="Times New Roman" w:hAnsi="Times New Roman" w:cs="Times New Roman"/>
          <w:sz w:val="20"/>
          <w:szCs w:val="20"/>
        </w:rPr>
      </w:pPr>
    </w:p>
    <w:p w14:paraId="0072B67A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Entrenamiento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: </w:t>
      </w:r>
    </w:p>
    <w:p w14:paraId="4BCF185F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Universidad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Tejas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Austin </w:t>
      </w:r>
    </w:p>
    <w:p w14:paraId="62E6DB3D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Universidad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sucursal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Tejas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Galveston </w:t>
      </w:r>
    </w:p>
    <w:p w14:paraId="4D759996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Centro Médico Methodist, Dallas </w:t>
      </w:r>
    </w:p>
    <w:p w14:paraId="3391F4F2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El Dr. Javier A. Valadez 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tablero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certificado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remedio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interno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asociación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americana. 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remedio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interno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especialidad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primaria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cuidado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se centra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diagnosis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tratamiento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enfermedad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adultos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016EBF82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especialidad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Dr. Valadez lo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hace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experimentado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enfermedades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adulto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Sin embargo,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entrenamiento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también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permite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tratamiento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enfermedad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menor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importancia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jóvenes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satisfacen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14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años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viejos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bajo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ciertas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condiciones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económicas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verá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edades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6 a 13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niños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10B59EAB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El Dr. Valadez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admite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hospitalists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centro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del St. Paul y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centro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methodist. </w:t>
      </w:r>
    </w:p>
    <w:p w14:paraId="2294C1B1" w14:textId="77777777" w:rsidR="002E0DDB" w:rsidRPr="004A036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Horas De la </w:t>
      </w: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Clínica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3FD771CA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spacing w:val="0"/>
          <w:sz w:val="22"/>
          <w:szCs w:val="22"/>
        </w:rPr>
        <w:t>M  –</w:t>
      </w:r>
      <w:proofErr w:type="gramEnd"/>
      <w:r>
        <w:rPr>
          <w:rFonts w:ascii="Times New Roman" w:hAnsi="Times New Roman" w:cs="Times New Roman"/>
          <w:spacing w:val="0"/>
          <w:sz w:val="22"/>
          <w:szCs w:val="22"/>
        </w:rPr>
        <w:t xml:space="preserve"> F: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9: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00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mañanas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- 1: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0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0 P.M. y 2:30 </w:t>
      </w:r>
      <w:proofErr w:type="gramStart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-  </w:t>
      </w:r>
      <w:r>
        <w:rPr>
          <w:rFonts w:ascii="Times New Roman" w:hAnsi="Times New Roman" w:cs="Times New Roman"/>
          <w:spacing w:val="0"/>
          <w:sz w:val="22"/>
          <w:szCs w:val="22"/>
        </w:rPr>
        <w:t>5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>:00</w:t>
      </w:r>
      <w:proofErr w:type="gram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P.M..  </w:t>
      </w:r>
    </w:p>
    <w:p w14:paraId="47352358" w14:textId="77777777" w:rsidR="002E0DDB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Tues Y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Sentado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: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Después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de las horas que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vienen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pronto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marcha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Por favor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visita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información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5C99B7BD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visitas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oficina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Caminar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-walk-ins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considera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tiempo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permite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first-come, primero-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sirve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base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, llama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favor antes de que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10am para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verificar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tenemos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cualesquiera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aberturas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Ocasionalmente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daremos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prioridad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problemas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modo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poder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casos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urgentes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primero.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caso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necesidad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referirán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cuarto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menor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importancia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102AC686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Si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cancelar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notificarnos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favor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antes de modo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poder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programar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alternas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lugar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Llamarnos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también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permitirán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cambie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hora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propia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Tres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consecutivos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ningunas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demostraciones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darán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lugar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que es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considerado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paciente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inactivo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540EB5A1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Hay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ciertas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épocas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año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las </w:t>
      </w:r>
      <w:proofErr w:type="gramStart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horas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 de</w:t>
      </w:r>
      <w:proofErr w:type="gram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oficina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tendrá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que ser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cambiado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. El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ou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de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informado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tales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cambios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535ACF1C" w14:textId="77777777" w:rsidR="002E0DDB" w:rsidRPr="004A036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Llamar-En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Épocas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5DC8350B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anterior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llama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mejor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llama,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recepcionista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preguntará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acerca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naturaleza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problema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Ésta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es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única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manera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sepamos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doctor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necesita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consultado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urgente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ciertas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condiciones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directamente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cuarto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64A7D8F6" w14:textId="77777777" w:rsidR="002E0DDB" w:rsidRPr="004A036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Tiempos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Del </w:t>
      </w: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Servicio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repetido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163B39C6" w14:textId="77777777" w:rsidR="002E0DDB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cantidad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tiempo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toma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doctor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llamarle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detrás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variará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dependiendo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cómo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'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ocupado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llama. Si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problema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no es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urgente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48 horas antes de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detrás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aunque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haremos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esfuerzo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llamarle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detrás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pronto.  </w:t>
      </w:r>
    </w:p>
    <w:p w14:paraId="792423B0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Por favor nota: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tiene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identificación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llamador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con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característica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-que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ciega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números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sin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apuntar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sistema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cegará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visitas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y de la residencia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privada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doctor.  </w:t>
      </w:r>
      <w:proofErr w:type="spellStart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>Esto</w:t>
      </w:r>
      <w:proofErr w:type="spellEnd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</w:t>
      </w:r>
      <w:proofErr w:type="spellStart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>podía</w:t>
      </w:r>
      <w:proofErr w:type="spellEnd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</w:t>
      </w:r>
      <w:proofErr w:type="spellStart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>evitar</w:t>
      </w:r>
      <w:proofErr w:type="spellEnd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que </w:t>
      </w:r>
      <w:proofErr w:type="spellStart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>el</w:t>
      </w:r>
      <w:proofErr w:type="spellEnd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doctor, </w:t>
      </w:r>
      <w:proofErr w:type="spellStart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>vuelva</w:t>
      </w:r>
      <w:proofErr w:type="spellEnd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 xml:space="preserve"> sus </w:t>
      </w:r>
      <w:proofErr w:type="spellStart"/>
      <w:r w:rsidRPr="00500B85">
        <w:rPr>
          <w:rFonts w:ascii="Times New Roman" w:hAnsi="Times New Roman" w:cs="Times New Roman"/>
          <w:i/>
          <w:iCs/>
          <w:spacing w:val="0"/>
          <w:sz w:val="22"/>
          <w:szCs w:val="22"/>
        </w:rPr>
        <w:t>visitas</w:t>
      </w:r>
      <w:proofErr w:type="spellEnd"/>
      <w:r w:rsidR="000D5A79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mandado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cuenta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cualquier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recargo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requerido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eliminar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cegar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visita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7A7A1111" w14:textId="77777777" w:rsidR="002E0DDB" w:rsidRPr="004A036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Política Del </w:t>
      </w: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Repuesio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37EDBC60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Los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repuesios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solicitar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través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farmacia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(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farmacéutico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hacer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contacto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con al doctor para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autorización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).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Intentaremos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tan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rápidamente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posible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damos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plazo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favor de 3 días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conseguir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repuesio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Intentar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farmacéutico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antes de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funcione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remedio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36608AD0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El Dr. Valadez no rellena 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prescripciones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narcótico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sedativos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tranquilizantes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después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horas 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fines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semana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No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dará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ningunos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repuesios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ningún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remedio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no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visto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año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registrado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cualquier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prescripción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asequible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teléfono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30BA2288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enfermedad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crónica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tal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diabetes,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tensión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arterial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enfermedad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pulmón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intentamos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suficiente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repuesios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hasta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programar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siguiente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Si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funcionando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remedio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y no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tiene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ningún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repuesio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izquierda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concertar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favor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cita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antes. </w:t>
      </w:r>
    </w:p>
    <w:p w14:paraId="6FCB947E" w14:textId="77777777" w:rsidR="002E0DDB" w:rsidRPr="004A036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Radiografías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700CA4D9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puesta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sol   no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realiza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radiografías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sitio. Las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radiografías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necesitadas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serán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referidas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centro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radiografía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cerca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centro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methodist </w:t>
      </w:r>
      <w:proofErr w:type="gramStart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o  </w:t>
      </w:r>
      <w:r>
        <w:rPr>
          <w:rFonts w:ascii="Times New Roman" w:hAnsi="Times New Roman" w:cs="Times New Roman"/>
          <w:spacing w:val="0"/>
          <w:sz w:val="22"/>
          <w:szCs w:val="22"/>
        </w:rPr>
        <w:t>del</w:t>
      </w:r>
      <w:proofErr w:type="gram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centro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del St Paul.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0"/>
          <w:sz w:val="22"/>
          <w:szCs w:val="22"/>
        </w:rPr>
        <w:t xml:space="preserve">r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algunas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condiciones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0"/>
          <w:sz w:val="22"/>
          <w:szCs w:val="22"/>
        </w:rPr>
        <w:t>económicas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, 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si</w:t>
      </w:r>
      <w:proofErr w:type="spellEnd"/>
      <w:proofErr w:type="gram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conocemos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necesidad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radiografía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eficiente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haga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hacer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antes de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visite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puesta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sol.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informaremos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cómo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hacer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301D1B6F" w14:textId="77777777" w:rsidR="002E0DDB" w:rsidRPr="004A036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Despue's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-Horas De </w:t>
      </w: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Cubrimiento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67B23BE0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El </w:t>
      </w:r>
      <w:proofErr w:type="gramStart"/>
      <w:r>
        <w:rPr>
          <w:rFonts w:ascii="Times New Roman" w:hAnsi="Times New Roman" w:cs="Times New Roman"/>
          <w:spacing w:val="0"/>
          <w:sz w:val="22"/>
          <w:szCs w:val="22"/>
        </w:rPr>
        <w:t xml:space="preserve">doctor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comparte</w:t>
      </w:r>
      <w:proofErr w:type="spellEnd"/>
      <w:proofErr w:type="gram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ocasionalmente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cubrimiento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con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varios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colegas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confiados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El Dr. Valadez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estará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gramStart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disponible 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después</w:t>
      </w:r>
      <w:proofErr w:type="spellEnd"/>
      <w:proofErr w:type="gramEnd"/>
      <w:r>
        <w:rPr>
          <w:rFonts w:ascii="Times New Roman" w:hAnsi="Times New Roman" w:cs="Times New Roman"/>
          <w:spacing w:val="0"/>
          <w:sz w:val="22"/>
          <w:szCs w:val="22"/>
        </w:rPr>
        <w:t xml:space="preserve"> de las horas 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consejo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llamando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centro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mensaje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(214) 942  </w:t>
      </w:r>
      <w:r>
        <w:rPr>
          <w:rFonts w:ascii="Times New Roman" w:hAnsi="Times New Roman" w:cs="Times New Roman"/>
          <w:spacing w:val="0"/>
          <w:sz w:val="22"/>
          <w:szCs w:val="22"/>
        </w:rPr>
        <w:t>–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3113. </w:t>
      </w:r>
    </w:p>
    <w:p w14:paraId="3BAFF650" w14:textId="77777777" w:rsidR="002E0DDB" w:rsidRPr="004A0362" w:rsidRDefault="002E0DDB">
      <w:pPr>
        <w:pStyle w:val="BodyText"/>
        <w:autoSpaceDE w:val="0"/>
        <w:autoSpaceDN w:val="0"/>
        <w:spacing w:after="0"/>
        <w:ind w:left="-171" w:right="-93"/>
        <w:jc w:val="center"/>
        <w:rPr>
          <w:rFonts w:ascii="Times New Roman" w:hAnsi="Times New Roman" w:cs="Times New Roman"/>
          <w:b/>
          <w:bCs/>
          <w:spacing w:val="0"/>
          <w:sz w:val="22"/>
          <w:szCs w:val="22"/>
        </w:rPr>
      </w:pPr>
      <w:proofErr w:type="spellStart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>Emergencias</w:t>
      </w:r>
      <w:proofErr w:type="spellEnd"/>
      <w:r w:rsidRPr="004A0362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</w:p>
    <w:p w14:paraId="68893127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su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seguridad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algunas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determinan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lo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mejor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posible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un hospital.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Éstos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incluyen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ataques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corazón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posibles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movimientos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y trauma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importante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caso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peligrosa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para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vida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directamente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cuarto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cercano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722F9A0E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ascii="Times New Roman" w:hAnsi="Times New Roman" w:cs="Times New Roman"/>
          <w:spacing w:val="0"/>
          <w:sz w:val="22"/>
          <w:szCs w:val="22"/>
        </w:rPr>
        <w:t xml:space="preserve">Para </w:t>
      </w:r>
      <w:proofErr w:type="spellStart"/>
      <w:r>
        <w:rPr>
          <w:rFonts w:ascii="Times New Roman" w:hAnsi="Times New Roman" w:cs="Times New Roman"/>
          <w:spacing w:val="0"/>
          <w:sz w:val="22"/>
          <w:szCs w:val="22"/>
        </w:rPr>
        <w:t>después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de las </w:t>
      </w:r>
      <w:proofErr w:type="spellStart"/>
      <w:proofErr w:type="gramStart"/>
      <w:r>
        <w:rPr>
          <w:rFonts w:ascii="Times New Roman" w:hAnsi="Times New Roman" w:cs="Times New Roman"/>
          <w:spacing w:val="0"/>
          <w:sz w:val="22"/>
          <w:szCs w:val="22"/>
        </w:rPr>
        <w:t>emergencias</w:t>
      </w:r>
      <w:proofErr w:type="spellEnd"/>
      <w:r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</w:t>
      </w:r>
      <w:proofErr w:type="gram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hora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requieren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atención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inmediata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referirán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cualquiera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cuartos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cualquiera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Dr. Valadez. Le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atenderán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médico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sitio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deber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algunos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casos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usted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aconsejado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menor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importancia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Los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pacientes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que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viven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una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distancia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clínica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la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puesta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sol o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cualquiera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hospitales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doctor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pueden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ser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aconsejados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al hospital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cercano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2735F2B7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acontecimiento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envenenamiento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llamar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centro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central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norte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veneno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Tejas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(214) 590-5000 para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el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consejo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inmediato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, y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en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caso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necesidad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proceder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al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cuarto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de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emergencia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más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  <w:proofErr w:type="spellStart"/>
      <w:r w:rsidRPr="00D636C2">
        <w:rPr>
          <w:rFonts w:ascii="Times New Roman" w:hAnsi="Times New Roman" w:cs="Times New Roman"/>
          <w:spacing w:val="0"/>
          <w:sz w:val="22"/>
          <w:szCs w:val="22"/>
        </w:rPr>
        <w:t>cercano</w:t>
      </w:r>
      <w:proofErr w:type="spellEnd"/>
      <w:r w:rsidRPr="00D636C2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</w:p>
    <w:p w14:paraId="5BAD120C" w14:textId="77777777" w:rsidR="002E0DDB" w:rsidRPr="00D636C2" w:rsidRDefault="002E0DDB">
      <w:pPr>
        <w:pStyle w:val="BodyText"/>
        <w:autoSpaceDE w:val="0"/>
        <w:autoSpaceDN w:val="0"/>
        <w:spacing w:after="0"/>
        <w:ind w:left="-171" w:right="-93"/>
        <w:rPr>
          <w:rFonts w:ascii="Times New Roman" w:hAnsi="Times New Roman" w:cs="Times New Roman"/>
          <w:spacing w:val="0"/>
          <w:sz w:val="22"/>
          <w:szCs w:val="22"/>
        </w:rPr>
      </w:pPr>
      <w:proofErr w:type="spellStart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>Continuar</w:t>
      </w:r>
      <w:proofErr w:type="spellEnd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>en</w:t>
      </w:r>
      <w:proofErr w:type="spellEnd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la </w:t>
      </w:r>
      <w:proofErr w:type="spellStart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>parte</w:t>
      </w:r>
      <w:proofErr w:type="spellEnd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 xml:space="preserve"> </w:t>
      </w:r>
      <w:proofErr w:type="spellStart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>posteriora</w:t>
      </w:r>
      <w:proofErr w:type="spellEnd"/>
      <w:r w:rsidRPr="000D5670">
        <w:rPr>
          <w:rFonts w:ascii="Times New Roman" w:hAnsi="Times New Roman" w:cs="Times New Roman"/>
          <w:b/>
          <w:bCs/>
          <w:spacing w:val="0"/>
          <w:sz w:val="22"/>
          <w:szCs w:val="22"/>
        </w:rPr>
        <w:t>…</w:t>
      </w:r>
      <w:r w:rsidR="000D5A79">
        <w:rPr>
          <w:rFonts w:ascii="Times New Roman" w:hAnsi="Times New Roman" w:cs="Times New Roman"/>
          <w:spacing w:val="0"/>
          <w:sz w:val="22"/>
          <w:szCs w:val="22"/>
        </w:rPr>
        <w:t xml:space="preserve"> </w:t>
      </w:r>
    </w:p>
    <w:p w14:paraId="199A3FB6" w14:textId="77777777" w:rsidR="00555C9D" w:rsidRPr="002E0DDB" w:rsidRDefault="00555C9D" w:rsidP="002E0DDB"/>
    <w:sectPr w:rsidR="00555C9D" w:rsidRPr="002E0DDB" w:rsidSect="00802FD7">
      <w:pgSz w:w="15840" w:h="12240" w:orient="landscape" w:code="1"/>
      <w:pgMar w:top="245" w:right="720" w:bottom="245" w:left="720" w:header="0" w:footer="0" w:gutter="0"/>
      <w:cols w:num="3" w:space="450"/>
      <w:titlePg/>
      <w:docGrid w:linePitch="2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DB"/>
    <w:rsid w:val="00004E76"/>
    <w:rsid w:val="00043554"/>
    <w:rsid w:val="000B6AB8"/>
    <w:rsid w:val="000D5670"/>
    <w:rsid w:val="000D5A79"/>
    <w:rsid w:val="000E6C51"/>
    <w:rsid w:val="00113DD7"/>
    <w:rsid w:val="001C5C35"/>
    <w:rsid w:val="00256BBB"/>
    <w:rsid w:val="002E0DDB"/>
    <w:rsid w:val="004A0362"/>
    <w:rsid w:val="00500B85"/>
    <w:rsid w:val="00555C9D"/>
    <w:rsid w:val="007605B9"/>
    <w:rsid w:val="007F765A"/>
    <w:rsid w:val="00802FD7"/>
    <w:rsid w:val="008F1F36"/>
    <w:rsid w:val="008F23F4"/>
    <w:rsid w:val="0096392B"/>
    <w:rsid w:val="009E26E0"/>
    <w:rsid w:val="00D53FD1"/>
    <w:rsid w:val="00D636C2"/>
    <w:rsid w:val="00EF3465"/>
    <w:rsid w:val="00EF5F12"/>
    <w:rsid w:val="00F3178A"/>
    <w:rsid w:val="00F31DF3"/>
    <w:rsid w:val="00F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518D33"/>
  <w15:chartTrackingRefBased/>
  <w15:docId w15:val="{3A5EC051-C5C0-4082-B480-E36E0704E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5F1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E0DDB"/>
    <w:pPr>
      <w:spacing w:after="240" w:line="240" w:lineRule="atLeast"/>
    </w:pPr>
    <w:rPr>
      <w:rFonts w:ascii="Garamond" w:hAnsi="Garamond" w:cs="Garamond"/>
      <w:spacing w:val="-5"/>
    </w:rPr>
  </w:style>
  <w:style w:type="character" w:customStyle="1" w:styleId="BodyTextChar">
    <w:name w:val="Body Text Char"/>
    <w:basedOn w:val="DefaultParagraphFont"/>
    <w:link w:val="BodyText"/>
    <w:locked/>
    <w:rsid w:val="002E0DDB"/>
    <w:rPr>
      <w:rFonts w:ascii="Garamond" w:hAnsi="Garamond" w:cs="Garamond"/>
      <w:spacing w:val="-5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7F7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Médicos Del Personal De la Casa</vt:lpstr>
    </vt:vector>
  </TitlesOfParts>
  <Company>Blah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Médicos Del Personal De la Casa</dc:title>
  <dc:subject/>
  <dc:creator>Blah</dc:creator>
  <cp:keywords/>
  <cp:lastModifiedBy>Weimin  Feng</cp:lastModifiedBy>
  <cp:revision>4</cp:revision>
  <dcterms:created xsi:type="dcterms:W3CDTF">2016-05-26T21:30:00Z</dcterms:created>
  <dcterms:modified xsi:type="dcterms:W3CDTF">2023-02-06T21:20:00Z</dcterms:modified>
</cp:coreProperties>
</file>